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gerAÇÃO CONSULTORIA - EMPRESA JÚNIOR</w:t>
      </w:r>
    </w:p>
    <w:p w:rsidR="00000000" w:rsidDel="00000000" w:rsidP="00000000" w:rsidRDefault="00000000" w:rsidRPr="00000000" w14:paraId="00000002">
      <w:pPr>
        <w:jc w:val="center"/>
        <w:rPr>
          <w:b w:val="1"/>
        </w:rPr>
      </w:pPr>
      <w:r w:rsidDel="00000000" w:rsidR="00000000" w:rsidRPr="00000000">
        <w:rPr>
          <w:b w:val="1"/>
          <w:rtl w:val="0"/>
        </w:rPr>
        <w:t xml:space="preserve">(GESTÃO EM RH AÇÃO CONSULTORIA)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center"/>
        <w:rPr>
          <w:sz w:val="20"/>
          <w:szCs w:val="20"/>
        </w:rPr>
      </w:pPr>
      <w:r w:rsidDel="00000000" w:rsidR="00000000" w:rsidRPr="00000000">
        <w:rPr>
          <w:sz w:val="20"/>
          <w:szCs w:val="20"/>
          <w:rtl w:val="0"/>
        </w:rPr>
        <w:t xml:space="preserve">Vital, Alison; Sousa, Ana Júlia; Fonseca, Gabrielle; Luz, Richard; Cássio, Stephani; Oliveira, Yara</w:t>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França, Rafaela</w:t>
      </w:r>
    </w:p>
    <w:p w:rsidR="00000000" w:rsidDel="00000000" w:rsidP="00000000" w:rsidRDefault="00000000" w:rsidRPr="00000000" w14:paraId="00000006">
      <w:pPr>
        <w:jc w:val="center"/>
        <w:rPr>
          <w:sz w:val="20"/>
          <w:szCs w:val="20"/>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 Introdução</w:t>
      </w:r>
    </w:p>
    <w:p w:rsidR="00000000" w:rsidDel="00000000" w:rsidP="00000000" w:rsidRDefault="00000000" w:rsidRPr="00000000" w14:paraId="00000008">
      <w:pPr>
        <w:spacing w:line="360" w:lineRule="auto"/>
        <w:jc w:val="both"/>
        <w:rPr/>
      </w:pPr>
      <w:r w:rsidDel="00000000" w:rsidR="00000000" w:rsidRPr="00000000">
        <w:rPr>
          <w:rtl w:val="0"/>
        </w:rPr>
        <w:t xml:space="preserve">          A gerAÇÃO (Gestão em RH Ação Consultoria) é a Empresa Júnior que desenvolvemos para auxiliar as organizações no processo de contratação, em função dessa atividade ser um desafio para as empresas atualmente, que encontram dificuldades em achar pessoas especializadas na área que precisam, por questões de remuneração ou então a incerteza em contratar um indivíduo recém formado. Nossa empresa disponibiliza consultores/analistas para ajudar no ato da contratação nas diferentes etapas desse fato em questão, como por exemplo, recrutamento e seleção; bonificação e cargos/salários; e plano de carreira. Iremos desempenhar o serviço de consultoria juntamente com as organizações, visto que não trabalhamos para a empresa e sim com ela. </w:t>
      </w:r>
    </w:p>
    <w:p w:rsidR="00000000" w:rsidDel="00000000" w:rsidP="00000000" w:rsidRDefault="00000000" w:rsidRPr="00000000" w14:paraId="00000009">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 Metodologia</w:t>
      </w:r>
    </w:p>
    <w:p w:rsidR="00000000" w:rsidDel="00000000" w:rsidP="00000000" w:rsidRDefault="00000000" w:rsidRPr="00000000" w14:paraId="0000000B">
      <w:pPr>
        <w:spacing w:line="360" w:lineRule="auto"/>
        <w:jc w:val="both"/>
        <w:rPr/>
      </w:pPr>
      <w:r w:rsidDel="00000000" w:rsidR="00000000" w:rsidRPr="00000000">
        <w:rPr>
          <w:b w:val="1"/>
          <w:rtl w:val="0"/>
        </w:rPr>
        <w:t xml:space="preserve">          </w:t>
      </w:r>
      <w:r w:rsidDel="00000000" w:rsidR="00000000" w:rsidRPr="00000000">
        <w:rPr>
          <w:rtl w:val="0"/>
        </w:rPr>
        <w:t xml:space="preserve">Realizada a contratação de nossos serviços (através do nosso e-mail </w:t>
      </w:r>
      <w:hyperlink r:id="rId6">
        <w:r w:rsidDel="00000000" w:rsidR="00000000" w:rsidRPr="00000000">
          <w:rPr>
            <w:color w:val="1155cc"/>
            <w:u w:val="single"/>
            <w:rtl w:val="0"/>
          </w:rPr>
          <w:t xml:space="preserve">geracaoconcultoria6@gmail.com</w:t>
        </w:r>
      </w:hyperlink>
      <w:r w:rsidDel="00000000" w:rsidR="00000000" w:rsidRPr="00000000">
        <w:rPr>
          <w:rtl w:val="0"/>
        </w:rPr>
        <w:t xml:space="preserve">, pelo nosso Instagram (ger_acaoconsultoria) ou por meio de contato estabelecido com algum integrante da equipe que incorpora essa empresa),  nos instalamos na empresa, assim como já é pré determinado antes, e damos início ao trabalho. Utilizamos o Método de Análise e Soluções de Problemas, que é formado por 8 etapas e parte da premissa de amplificar os processos de melhoria que estão inseridos no ambiente organizacional; além disso este método segue os princípios do PDCA (Plan - planejar; Do - fazer; Check - checar; e Action - agir) que parte dos mesmos ideais do modo então citado. As 8 etapas são: </w:t>
      </w:r>
    </w:p>
    <w:p w:rsidR="00000000" w:rsidDel="00000000" w:rsidP="00000000" w:rsidRDefault="00000000" w:rsidRPr="00000000" w14:paraId="0000000C">
      <w:pPr>
        <w:numPr>
          <w:ilvl w:val="0"/>
          <w:numId w:val="1"/>
        </w:numPr>
        <w:spacing w:line="360" w:lineRule="auto"/>
        <w:ind w:left="720" w:hanging="360"/>
        <w:jc w:val="both"/>
        <w:rPr>
          <w:u w:val="none"/>
        </w:rPr>
      </w:pPr>
      <w:r w:rsidDel="00000000" w:rsidR="00000000" w:rsidRPr="00000000">
        <w:rPr>
          <w:rtl w:val="0"/>
        </w:rPr>
        <w:t xml:space="preserve">IDENTIFICAÇÃO: essa fase envolve a designação exata do problema ou oportunidade, além disso é também desenvolvido o escopo do projeto;</w:t>
      </w:r>
    </w:p>
    <w:p w:rsidR="00000000" w:rsidDel="00000000" w:rsidP="00000000" w:rsidRDefault="00000000" w:rsidRPr="00000000" w14:paraId="0000000D">
      <w:pPr>
        <w:numPr>
          <w:ilvl w:val="0"/>
          <w:numId w:val="1"/>
        </w:numPr>
        <w:spacing w:line="360" w:lineRule="auto"/>
        <w:ind w:left="720" w:hanging="360"/>
        <w:jc w:val="both"/>
        <w:rPr>
          <w:u w:val="none"/>
        </w:rPr>
      </w:pPr>
      <w:r w:rsidDel="00000000" w:rsidR="00000000" w:rsidRPr="00000000">
        <w:rPr>
          <w:rtl w:val="0"/>
        </w:rPr>
        <w:t xml:space="preserve">OBSERVAÇÃO: nesta etapa ocorre a coleta de informações e dados concretos sobre o desafio ou oportunidade em questão; </w:t>
      </w:r>
    </w:p>
    <w:p w:rsidR="00000000" w:rsidDel="00000000" w:rsidP="00000000" w:rsidRDefault="00000000" w:rsidRPr="00000000" w14:paraId="0000000E">
      <w:pPr>
        <w:numPr>
          <w:ilvl w:val="0"/>
          <w:numId w:val="1"/>
        </w:numPr>
        <w:spacing w:line="360" w:lineRule="auto"/>
        <w:ind w:left="720" w:right="-568" w:hanging="360"/>
        <w:jc w:val="both"/>
        <w:rPr>
          <w:u w:val="none"/>
        </w:rPr>
      </w:pPr>
      <w:r w:rsidDel="00000000" w:rsidR="00000000" w:rsidRPr="00000000">
        <w:rPr>
          <w:rtl w:val="0"/>
        </w:rPr>
        <w:t xml:space="preserve">ANÁLISE: após a coleta de dados, é a vez de avaliar a origem do problema; pode-se fazer uso de ferramentas como os 5 porquês e o Diagrama de Ishikawa (Diagrama de Causa e Efeito), por exemplo;</w:t>
      </w:r>
    </w:p>
    <w:p w:rsidR="00000000" w:rsidDel="00000000" w:rsidP="00000000" w:rsidRDefault="00000000" w:rsidRPr="00000000" w14:paraId="0000000F">
      <w:pPr>
        <w:numPr>
          <w:ilvl w:val="0"/>
          <w:numId w:val="1"/>
        </w:numPr>
        <w:spacing w:line="360" w:lineRule="auto"/>
        <w:ind w:left="720" w:right="-568" w:hanging="360"/>
        <w:jc w:val="both"/>
        <w:rPr>
          <w:u w:val="none"/>
        </w:rPr>
      </w:pPr>
      <w:r w:rsidDel="00000000" w:rsidR="00000000" w:rsidRPr="00000000">
        <w:rPr>
          <w:rtl w:val="0"/>
        </w:rPr>
        <w:t xml:space="preserve">PLANO DE AÇÃO: com as causas evidenciadas, o próximo passo é desenvolver um plano de ação com o intuito de encontrar soluções que anulem cada um dos motivos identificados;</w:t>
      </w:r>
    </w:p>
    <w:p w:rsidR="00000000" w:rsidDel="00000000" w:rsidP="00000000" w:rsidRDefault="00000000" w:rsidRPr="00000000" w14:paraId="00000010">
      <w:pPr>
        <w:numPr>
          <w:ilvl w:val="0"/>
          <w:numId w:val="1"/>
        </w:numPr>
        <w:spacing w:line="360" w:lineRule="auto"/>
        <w:ind w:left="720" w:right="-568" w:hanging="360"/>
        <w:jc w:val="both"/>
        <w:rPr>
          <w:u w:val="none"/>
        </w:rPr>
      </w:pPr>
      <w:r w:rsidDel="00000000" w:rsidR="00000000" w:rsidRPr="00000000">
        <w:rPr>
          <w:rtl w:val="0"/>
        </w:rPr>
        <w:t xml:space="preserve">AÇÃO: as soluções detectadas são aplicadas, de acordo com o que foi</w:t>
      </w:r>
    </w:p>
    <w:p w:rsidR="00000000" w:rsidDel="00000000" w:rsidP="00000000" w:rsidRDefault="00000000" w:rsidRPr="00000000" w14:paraId="00000011">
      <w:pPr>
        <w:spacing w:line="360" w:lineRule="auto"/>
        <w:ind w:left="720" w:right="-568" w:firstLine="0"/>
        <w:jc w:val="both"/>
        <w:rPr/>
      </w:pPr>
      <w:r w:rsidDel="00000000" w:rsidR="00000000" w:rsidRPr="00000000">
        <w:rPr>
          <w:rtl w:val="0"/>
        </w:rPr>
        <w:t xml:space="preserve">determinado no plano de ação; </w:t>
      </w:r>
    </w:p>
    <w:p w:rsidR="00000000" w:rsidDel="00000000" w:rsidP="00000000" w:rsidRDefault="00000000" w:rsidRPr="00000000" w14:paraId="00000012">
      <w:pPr>
        <w:numPr>
          <w:ilvl w:val="0"/>
          <w:numId w:val="1"/>
        </w:numPr>
        <w:spacing w:line="360" w:lineRule="auto"/>
        <w:ind w:left="720" w:right="-568" w:hanging="360"/>
        <w:jc w:val="both"/>
        <w:rPr>
          <w:u w:val="none"/>
        </w:rPr>
      </w:pPr>
      <w:r w:rsidDel="00000000" w:rsidR="00000000" w:rsidRPr="00000000">
        <w:rPr>
          <w:rtl w:val="0"/>
        </w:rPr>
        <w:t xml:space="preserve">VERIFICAÇÃO: esta etapa se dá através de avaliações para saber se as soluções propostas estão sendo de fato realizadas, caso algo não esteja saindo como planejado, deve-se evidenciar as motivações para isso e aplicar as devidas correções;</w:t>
      </w:r>
    </w:p>
    <w:p w:rsidR="00000000" w:rsidDel="00000000" w:rsidP="00000000" w:rsidRDefault="00000000" w:rsidRPr="00000000" w14:paraId="00000013">
      <w:pPr>
        <w:numPr>
          <w:ilvl w:val="0"/>
          <w:numId w:val="1"/>
        </w:numPr>
        <w:spacing w:line="360" w:lineRule="auto"/>
        <w:ind w:left="720" w:right="-568" w:hanging="360"/>
        <w:jc w:val="both"/>
        <w:rPr>
          <w:u w:val="none"/>
        </w:rPr>
      </w:pPr>
      <w:r w:rsidDel="00000000" w:rsidR="00000000" w:rsidRPr="00000000">
        <w:rPr>
          <w:rtl w:val="0"/>
        </w:rPr>
        <w:t xml:space="preserve">PADRONIZAÇÃO: o processo de padronização se faz importante para que o problema não retorne a organização, ou seja, evitando-o; </w:t>
      </w:r>
    </w:p>
    <w:p w:rsidR="00000000" w:rsidDel="00000000" w:rsidP="00000000" w:rsidRDefault="00000000" w:rsidRPr="00000000" w14:paraId="00000014">
      <w:pPr>
        <w:numPr>
          <w:ilvl w:val="0"/>
          <w:numId w:val="1"/>
        </w:numPr>
        <w:spacing w:line="360" w:lineRule="auto"/>
        <w:ind w:left="720" w:right="-568" w:hanging="360"/>
        <w:jc w:val="both"/>
        <w:rPr>
          <w:u w:val="none"/>
        </w:rPr>
      </w:pPr>
      <w:r w:rsidDel="00000000" w:rsidR="00000000" w:rsidRPr="00000000">
        <w:rPr>
          <w:rtl w:val="0"/>
        </w:rPr>
        <w:t xml:space="preserve">CONCLUSÃO: a última etapa ocorre por meio de debates com os participantes do projeto para pensar em maneiras de manter a cultura de melhoria contínua; também é a oportunidade para se registrar as experiências advindas do projeto, assim podem servir de alusão caso algum desafio semelhante venha a ocorrer.</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 Considerações Finais</w:t>
      </w:r>
    </w:p>
    <w:p w:rsidR="00000000" w:rsidDel="00000000" w:rsidP="00000000" w:rsidRDefault="00000000" w:rsidRPr="00000000" w14:paraId="00000017">
      <w:pPr>
        <w:spacing w:line="360" w:lineRule="auto"/>
        <w:ind w:firstLine="720"/>
        <w:jc w:val="both"/>
        <w:rPr/>
      </w:pPr>
      <w:bookmarkStart w:colFirst="0" w:colLast="0" w:name="_gjdgxs" w:id="0"/>
      <w:bookmarkEnd w:id="0"/>
      <w:r w:rsidDel="00000000" w:rsidR="00000000" w:rsidRPr="00000000">
        <w:rPr>
          <w:rtl w:val="0"/>
        </w:rPr>
        <w:t xml:space="preserve">Após a conclusão de nossos serviços nas organizações, utilizamos os resultados como credenciais para realizar o marketing de nossa empresa através de nosso Instagram (ger_acaoconsultoria) e outros meios naturais de propaganda e comunicação. Nesses resultados que apresentamos nas nossas redes de comunicação fica evidente os benefícios advindos de nossos serviços que são recrutamento de talentos, correção de problemas, prioridade para a gestão estratégica, melhoria no clima organizacional e a utilização de novas tecnologias e estratégias inovadoras.</w:t>
      </w:r>
    </w:p>
    <w:p w:rsidR="00000000" w:rsidDel="00000000" w:rsidP="00000000" w:rsidRDefault="00000000" w:rsidRPr="00000000" w14:paraId="00000018">
      <w:pPr>
        <w:jc w:val="both"/>
        <w:rPr>
          <w:b w:val="1"/>
          <w:sz w:val="20"/>
          <w:szCs w:val="20"/>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 Referências</w:t>
      </w:r>
    </w:p>
    <w:p w:rsidR="00000000" w:rsidDel="00000000" w:rsidP="00000000" w:rsidRDefault="00000000" w:rsidRPr="00000000" w14:paraId="0000001A">
      <w:pPr>
        <w:numPr>
          <w:ilvl w:val="0"/>
          <w:numId w:val="2"/>
        </w:numPr>
        <w:ind w:left="720" w:hanging="360"/>
        <w:jc w:val="both"/>
        <w:rPr/>
      </w:pPr>
      <w:r w:rsidDel="00000000" w:rsidR="00000000" w:rsidRPr="00000000">
        <w:rPr>
          <w:rtl w:val="0"/>
        </w:rPr>
        <w:t xml:space="preserve">Lei nº 13.267/2016 - disciplina a criação e a organização das associações denominadas empresas juniores, com funcionamento perante instituições de ensino superior.  </w:t>
      </w:r>
    </w:p>
    <w:p w:rsidR="00000000" w:rsidDel="00000000" w:rsidP="00000000" w:rsidRDefault="00000000" w:rsidRPr="00000000" w14:paraId="0000001B">
      <w:pPr>
        <w:jc w:val="cente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eracaoconcultoria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